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domy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inwestycja położona w malowniczej otulinie Trójmiejskiego Parku Krajobrazowego. Osiedle bezpośrednio sąsiaduje z leśnymi ścieżkami rowerowymi i innymi ciekawymi miejscami do aktywnego wypoczynku. To idealne miejsce dla osób poszukujących ciszy i spokoju. Jednocześnie lokalizacja daje dostęp do dobrze rozwiniętej komunikacji pozwalającej na szybki dojazd do aglomeracji miejskiej i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. Inwestycja Wróbla Staw Domy położone jest w niedalekiej odległości od Obwodnicy Trójmiasta, ul. Kartuskiej, al. Armii Krajowej, bardzo blisko znajduje się nowy przystanek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Metropolitalnej,</w:t>
      </w:r>
      <w:r>
        <w:rPr>
          <w:rFonts w:ascii="calibri" w:hAnsi="calibri" w:eastAsia="calibri" w:cs="calibri"/>
          <w:sz w:val="24"/>
          <w:szCs w:val="24"/>
        </w:rPr>
        <w:t xml:space="preserve"> co zapewnia mieszkańcom sprawny dojazd do innych części Gdańska. Osiedle powstało w okolicy niskiej zabudowy i w sąsiedztwie innych inwestycji Inpro: Wróbla Staw Mieszkania I i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Osiedlu Wróbla Staw budowane są z zachowaniem najwyższych standardów przy użyciu materiałów najlepszej jakości. W standardzie wyposażenia uwzględnione są kolektory słoneczne, a budynki objęte 5-letnią gwarancją. Każdy z budynków posiada garaż oraz ogródek. Istotnym udogodnieniem jest również miejsce przeznaczone na przestronny taras. Stylowa pergola chroni przed słońcem i daje kawałek zacisznego miejsca w ogrodzie. Osiedle składa się łącznie z 84 domów w zabudowie bliźniaczej i szeregowej. Deweloper zadbał o tereny zielone, małą architekturę, plac zabaw i boisko wielofunkcyjne. Osiedle jest ogrodzone i chronione. Wszystkie domy zostały sprzedane jeszcze przed ukończeniem całości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2026-07-08T17:47:02+02:00</dcterms:created>
  <dcterms:modified xsi:type="dcterms:W3CDTF">2026-07-08T17:47:02+02:00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