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OPTIMA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harmonogramem INPRO zakończyło budowę trzech pierwszych budynków rodzinnego osiedla OPTIMA w Gdańsku Jasieniu. Inwestycja uzyskała już pozwolenie na użytkowanie, a klienci mogą odbierać klucze do 100 mieszkań. Osiedle cieszy się bardzo dużym zainteresowaniem, w aktualnej ofercie pozostało już tylko 8 mieszkań w ramach trzech ukończonych budynków oraz 18 w ramach trzech kolejnych, które również w tym roku zostaną ukończone. Wszystkie mieszkania kwalifikują się do programu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zakończyło budowę </w:t>
      </w:r>
      <w:r>
        <w:rPr>
          <w:rFonts w:ascii="calibri" w:hAnsi="calibri" w:eastAsia="calibri" w:cs="calibri"/>
          <w:sz w:val="24"/>
          <w:szCs w:val="24"/>
          <w:b/>
        </w:rPr>
        <w:t xml:space="preserve">trzech pierwszych budynków w ramach I etapu osiedla OPTIMA w Gdańsku</w:t>
      </w:r>
      <w:r>
        <w:rPr>
          <w:rFonts w:ascii="calibri" w:hAnsi="calibri" w:eastAsia="calibri" w:cs="calibri"/>
          <w:sz w:val="24"/>
          <w:szCs w:val="24"/>
        </w:rPr>
        <w:t xml:space="preserve">. Prace budowlane rozpoczęto w kwietniu ubiegłego roku, realizacja projektu przebiegła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zaplanowanym harmonogramem</w:t>
      </w:r>
      <w:r>
        <w:rPr>
          <w:rFonts w:ascii="calibri" w:hAnsi="calibri" w:eastAsia="calibri" w:cs="calibri"/>
          <w:sz w:val="24"/>
          <w:szCs w:val="24"/>
        </w:rPr>
        <w:t xml:space="preserve">. Klienci mogą odbierać klucze do 100 ukończonych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znajduje się w Gdańsku Jasieniu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Stężyckiej. </w:t>
      </w:r>
      <w:r>
        <w:rPr>
          <w:rFonts w:ascii="calibri" w:hAnsi="calibri" w:eastAsia="calibri" w:cs="calibri"/>
          <w:sz w:val="24"/>
          <w:szCs w:val="24"/>
        </w:rPr>
        <w:t xml:space="preserve">Atutem takiej lokalizacji jest bliskie sąsiedztwo trójmiejskiej obwodnicy, która umożliwi mieszkańcom dojazd do centrum miasta w ok. 15 minut. Dzięki licznym ścieżkom rowerowym i spacerowym oraz bliskości jeziora okolica sprzyja także aktywnemu wypoczynkowi. Od 2018 roku deweloper zapewni mieszkańcom kursowanie autobusu do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zadbało także o bezpieczeństwo mieszkańców. Osiedle będzie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. Wokół inwestycji (wzdłuż ulicy Stężyckiej i Tadeusza Jasińskiego) zostanie również zainstalowane oświetlenie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sześć budynków z nowoczesną halą garażową i naziemnymi miejscami parkingowymi. </w:t>
      </w:r>
      <w:r>
        <w:rPr>
          <w:rFonts w:ascii="calibri" w:hAnsi="calibri" w:eastAsia="calibri" w:cs="calibri"/>
          <w:sz w:val="24"/>
          <w:szCs w:val="24"/>
        </w:rPr>
        <w:t xml:space="preserve">Wszystkie budynki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windy i oszklone, słoneczne balkony</w:t>
      </w:r>
      <w:r>
        <w:rPr>
          <w:rFonts w:ascii="calibri" w:hAnsi="calibri" w:eastAsia="calibri" w:cs="calibri"/>
          <w:sz w:val="24"/>
          <w:szCs w:val="24"/>
        </w:rPr>
        <w:t xml:space="preserve">, a mieszkania na parterze w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Na terenie osiedla powstało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duży plac zabaw, tereny zielone z małą architekturą i stojaki rowerowe</w:t>
      </w:r>
      <w:r>
        <w:rPr>
          <w:rFonts w:ascii="calibri" w:hAnsi="calibri" w:eastAsia="calibri" w:cs="calibri"/>
          <w:sz w:val="24"/>
          <w:szCs w:val="24"/>
        </w:rPr>
        <w:t xml:space="preserve">. W kolejnych etapach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wielofunkcyjnego, siłowni zewnętrznej i części usługowej.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w ramach osiedla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rządowego programu dopłat Mieszkanie dla Młodych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212 komfortowych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</w:t>
      </w:r>
      <w:r>
        <w:rPr>
          <w:rFonts w:ascii="calibri" w:hAnsi="calibri" w:eastAsia="calibri" w:cs="calibri"/>
          <w:sz w:val="24"/>
          <w:szCs w:val="24"/>
        </w:rPr>
        <w:t xml:space="preserve"> w ramach trzech pierwszych, ukończonych już budynków.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26 lokali</w:t>
      </w:r>
      <w:r>
        <w:rPr>
          <w:rFonts w:ascii="calibri" w:hAnsi="calibri" w:eastAsia="calibri" w:cs="calibri"/>
          <w:sz w:val="24"/>
          <w:szCs w:val="24"/>
        </w:rPr>
        <w:t xml:space="preserve">,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41 mkw. do 66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2026-02-04T03:52:54+01:00</dcterms:created>
  <dcterms:modified xsi:type="dcterms:W3CDTF">2026-02-04T03:52:54+01:00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