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wykończone pod klucz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wiodących trójmiejskich deweloperów, wprowadza do swojej oferty opcję wykończenia pod klucz w trzech inwestycjach w Gdańsku: Chmielna Park na Wyspie Spichrzów, Kwartał Uniwersytecki na Przymorzu i Harmonia Oliwska w Oliwie. Rodzaje pakietów są zróżnicowane w taki sposób, aby maksymalnie dostosować je do indywidualnych potrzeb i budżetu każdego klienta, przy jednoczesnej gwarancji wysokiej jakości wykonania.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wychodzi naprzeciw oczekiwaniom klientów i proponuje program wykończenia pod klucz. To idealna propozycja dla osób ceniących wygodę, jakość i czas. W dużym stopniu zainteresowani są nią klienci nabywający nieruchomość w celach inwestycyjnych. Szeroki zakres usług gwarantuje, że klient nie musi się angażować w prace remontowo-wykończeniowe i może wprowadzić się do gotowego i urządzonego mieszkania. Spółka Inpro w swojej ofercie wprowadza </w:t>
      </w:r>
      <w:r>
        <w:rPr>
          <w:rFonts w:ascii="calibri" w:hAnsi="calibri" w:eastAsia="calibri" w:cs="calibri"/>
          <w:sz w:val="24"/>
          <w:szCs w:val="24"/>
          <w:b/>
        </w:rPr>
        <w:t xml:space="preserve">trzy zróżnicowane pakiety</w:t>
      </w:r>
      <w:r>
        <w:rPr>
          <w:rFonts w:ascii="calibri" w:hAnsi="calibri" w:eastAsia="calibri" w:cs="calibri"/>
          <w:sz w:val="24"/>
          <w:szCs w:val="24"/>
        </w:rPr>
        <w:t xml:space="preserve"> ze względu na zakres wykonanych prac remontowo-wykończeniowych – od pakietu podstawowego z materiałami wykończeniowymi trwale wbudowanymi, aż po urządzenie mieszkania z gotowymi elementami dekoracyjnymi, takimi jak oprawy oświetleniowe, poduszki, obrazy, zasłony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oferuje opcję wykończenia pod klucz w trzech inwestycjach. </w:t>
      </w:r>
      <w:r>
        <w:rPr>
          <w:rFonts w:ascii="calibri" w:hAnsi="calibri" w:eastAsia="calibri" w:cs="calibri"/>
          <w:sz w:val="24"/>
          <w:szCs w:val="24"/>
          <w:b/>
        </w:rPr>
        <w:t xml:space="preserve">Chmielna Park</w:t>
      </w:r>
      <w:r>
        <w:rPr>
          <w:rFonts w:ascii="calibri" w:hAnsi="calibri" w:eastAsia="calibri" w:cs="calibri"/>
          <w:sz w:val="24"/>
          <w:szCs w:val="24"/>
        </w:rPr>
        <w:t xml:space="preserve"> to kompleks trzech nowoczesnych budynków w prestiżowej lokalizacji, jaką jest Wyspa Spichrzów w sąsiedztwie zabytkowej starówki Gdańska. Osiedle rozciąga się wzdłuż rzeki Motławy przy ul. Chmielnej i Toruńskiej. Klienci nabywający mieszkanie w celach inwestycyjnych, mogą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dodatkowej oferty KUP I ZARABIAJ</w:t>
      </w:r>
      <w:r>
        <w:rPr>
          <w:rFonts w:ascii="calibri" w:hAnsi="calibri" w:eastAsia="calibri" w:cs="calibri"/>
          <w:sz w:val="24"/>
          <w:szCs w:val="24"/>
        </w:rPr>
        <w:t xml:space="preserve">, która umożliwia administrowanie nieruchomością przez wykwalifikowaną firmę. Kolejną inwestycją, w której można kupić wykończone mieszkanie to </w:t>
      </w:r>
      <w:r>
        <w:rPr>
          <w:rFonts w:ascii="calibri" w:hAnsi="calibri" w:eastAsia="calibri" w:cs="calibri"/>
          <w:sz w:val="24"/>
          <w:szCs w:val="24"/>
          <w:b/>
        </w:rPr>
        <w:t xml:space="preserve">Kwartał Uniwersytecki</w:t>
      </w:r>
      <w:r>
        <w:rPr>
          <w:rFonts w:ascii="calibri" w:hAnsi="calibri" w:eastAsia="calibri" w:cs="calibri"/>
          <w:sz w:val="24"/>
          <w:szCs w:val="24"/>
        </w:rPr>
        <w:t xml:space="preserve"> znajdujący się na Gdańskim Przymorzu przy ul. Szczecińskiej. Nowe osiedle cieszy się dużym zainteresowaniem ze względu na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atrakcyjną lokalizację i niską zabudowę otoczenia</w:t>
      </w:r>
      <w:r>
        <w:rPr>
          <w:rFonts w:ascii="calibri" w:hAnsi="calibri" w:eastAsia="calibri" w:cs="calibri"/>
          <w:sz w:val="24"/>
          <w:szCs w:val="24"/>
        </w:rPr>
        <w:t xml:space="preserve">. To idealne miejsce dla osób ceniących jednocześnie życie w mieście oraz spokój i ciszę. Trzecią inwestycją Inpro, z możliwością nabycia gotowego lokalu do zamieszkania, jest najnowszy projekt dewelopera – </w:t>
      </w:r>
      <w:r>
        <w:rPr>
          <w:rFonts w:ascii="calibri" w:hAnsi="calibri" w:eastAsia="calibri" w:cs="calibri"/>
          <w:sz w:val="24"/>
          <w:szCs w:val="24"/>
          <w:b/>
        </w:rPr>
        <w:t xml:space="preserve">Harmonia Oliwska</w:t>
      </w:r>
      <w:r>
        <w:rPr>
          <w:rFonts w:ascii="calibri" w:hAnsi="calibri" w:eastAsia="calibri" w:cs="calibri"/>
          <w:sz w:val="24"/>
          <w:szCs w:val="24"/>
        </w:rPr>
        <w:t xml:space="preserve"> przy Parku Oliwskim. Cała inwestycja została zaprojektowana tak, aby </w:t>
      </w:r>
      <w:r>
        <w:rPr>
          <w:rFonts w:ascii="calibri" w:hAnsi="calibri" w:eastAsia="calibri" w:cs="calibri"/>
          <w:sz w:val="24"/>
          <w:szCs w:val="24"/>
          <w:b/>
        </w:rPr>
        <w:t xml:space="preserve">budynki i przyległe tereny wpisały się w otoczenie zieleni i uzupełniały z zabytkowym parkiem</w:t>
      </w:r>
      <w:r>
        <w:rPr>
          <w:rFonts w:ascii="calibri" w:hAnsi="calibri" w:eastAsia="calibri" w:cs="calibri"/>
          <w:sz w:val="24"/>
          <w:szCs w:val="24"/>
        </w:rPr>
        <w:t xml:space="preserve">, który jest wymarzonym miejscem na odpoczynek i spacery. Skrzyżowanie ul. Opackiej i al. Grunwaldzkiej, przy której powstaje osiedle, jest również bardzo dobrze rozwinięte komunikacyjnie i łatwo stąd dojechać do każdej części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kupujące mieszkanie w wybranych inwestycjach Inpro, mogą skorzystać z pakietów wykończeniowych, których cena, w zależności od zakresu prac, zaczyna się odpowiednio od 799,99 zł za kmw., 1199,99 zł za mkw. i 1699,99 zł za kmw., przy 45 mkw. powierzchni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na stronie Inpro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2026-06-11T03:04:32+02:00</dcterms:created>
  <dcterms:modified xsi:type="dcterms:W3CDTF">2026-06-11T03:04:32+02:00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