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Number One świętuje pierwsze urodziny!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początku kwietnia Hotel Number One w Gdańsku obchodzi swoje pierwsze urodziny. Obiekt trwale wpisał się w hotelową mapę Gdańska i cieszy się ogromną popularnością. Klienci doceniają przede wszystkim przestronne pokoje, wysoką jakość obsługi klienta, unikalny design i najwyższy standard. W ciągu pierwszego roku funkcjonowania hotelu odwiedziło go 23853 gości, a wskaźnik obłożenia wyniósł 61%. To olbrzymi sukces.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został otwarty dokładnie 1 kwietnia 2017 roku i od samego początku cieszy się olbrzymią popularnością wśród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ciągu minionego roku odwiedziło nas prawie 24 tysiące Gości. Wśród nich są zarówno polscy jak i zagraniczni turyści – głównie Skandynawowie. Number One jest bardzo często wybierany przez rodziny z dziećmi ale duży odsetek stanowią także goście biznesowi. Klienci doceniają przede wszystkim lokalizację obiektu, przestronne pokoje, wysoką jakość obsługi klienta i najwyższy standard pokoi” – </w:t>
      </w:r>
      <w:r>
        <w:rPr>
          <w:rFonts w:ascii="calibri" w:hAnsi="calibri" w:eastAsia="calibri" w:cs="calibri"/>
          <w:sz w:val="24"/>
          <w:szCs w:val="24"/>
        </w:rPr>
        <w:t xml:space="preserve">zauważa Łukasz Pawlina, dyrektor sprzedaży i marketingu Hotelu Number 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hotelu funkcjonuje również wysoko oceniana przez klientów strefa SPA – One Harmony SPA &amp; Wellness. Na terenie obiektu znajduje się basen, sauny (sucha i parowa) oraz cztery gabinety SPA, w których można poddać się m.in. relaksującym masażom i 50 różnym zabiegom poprawiającym zdrowie i urodę.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zaufaniem klientów cieszy się także restauracja hotelowa – Mamma Mia Zielona Pietruszka. W lokalu serwowane są dania kuchni włoskiej, przygotowywane w oparciu o autorskie przepisy szefa kuchni Przemysława Langowskiego.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To na co klienci zwracają szczególną uwagę to unikalne, przestronne pokoje hotelowe. Największe z nich mają powierzchnię 32 mkw. Niedawno ruszyła nowa kampania reklamowa hotelu – Big THING, promująca ponadstandardową wielkość pokoi w Hotelu Number One. Kampania jest realizowana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swojej ofercie posiadamy aż 62 apartamenty dwupokojowe. Jest to szczególnie istotny aspekt z punktu widzenia rodzin z dziećmi. Z myślą o najmłodszych organizujemy dla nich także animacje, kącik zabaw w restauracji hotelowej oraz specjalne menu dla dzieci” – </w:t>
      </w:r>
      <w:r>
        <w:rPr>
          <w:rFonts w:ascii="calibri" w:hAnsi="calibri" w:eastAsia="calibri" w:cs="calibri"/>
          <w:sz w:val="24"/>
          <w:szCs w:val="24"/>
        </w:rPr>
        <w:t xml:space="preserve">dodaje Łukasz Pawlina.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trwającym jubileuszem hotel przygotował dla swoich gości liczne atrakcje i konkursy z nagrodami. Wszyscy, którzy mieli okazję gościć w Hotelu Number One w dniu urodzin mogli liczyć na atrakcyjne upominki. Pozostali, mogą wziąć udział w zabawach organizowanych na Facebooku i Instagramie. Nagrodami w konkursach prowadzonych w mediach społecznościowych są weekendowe pobyty w hotelu dla dwóch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powstał w ramach kompleksu Nowa Motława na Wyspie Spichrzów w Gdańsku. Deweloperem i generalnym wykonawcą wielofunkcyjnego obiektu była notowana na warszawskiej giełdzie spółka Dekpol. Inwestycja składa się z dwóch części – Hotelu Number One, w którym znajdują się 172 pokoje hotelowe oraz 298 Apartamenty Nowa Motława. W nowoczesnym kompleksie zaprojektowano również przestronną strefę wellness z basenem wewnętrznym, saunami, i siłownią. Spójna architektura i design wnętrz hotelu to połączenie pracy wybitnych osobowości reprezentowanych przez pracownie architektoniczne: KD Kozikowski Design, Ideograf Paulina Czurak i Sikora Wnętrza – Jan Sikora.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35 02, 698 612 866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Dominika Nosal,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35 02, 698 067 171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dominika@tauber.com.pl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prosa.biuroprasowe.pl/word/?hash=50a6eb41fac8b469bd78312b279a0cd2&amp;id=67714&amp;typ=eprmailto:mskowronek@tauber.com.pl" TargetMode="External"/><Relationship Id="rId8" Type="http://schemas.openxmlformats.org/officeDocument/2006/relationships/hyperlink" Target="http://inprosa.biuroprasowe.pl/word/?hash=50a6eb41fac8b469bd78312b279a0cd2&amp;id=67714&amp;typ=eprmailto:dominika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2026-11-06T16:21:16+01:00</dcterms:created>
  <dcterms:modified xsi:type="dcterms:W3CDTF">2026-11-06T16:21:16+01:00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