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sprzedaż Kwartału Uniwersyteckiego 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nową inwestycję w Gdańsku Przymorzu. Kwartał Uniwersytecki 3 jest kontynuacją cieszących się ogromną popularnością projektów Kwartał Uniwersytecki oraz Kwartał Uniwersytecki 2. W ofercie pojawiły się 72 mieszkania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dziewięciokondygnacyjnego budynku powstaną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72 mieszkania</w:t>
      </w:r>
      <w:r>
        <w:rPr>
          <w:rFonts w:ascii="calibri" w:hAnsi="calibri" w:eastAsia="calibri" w:cs="calibri"/>
          <w:sz w:val="24"/>
          <w:szCs w:val="24"/>
        </w:rPr>
        <w:t xml:space="preserve"> o powierzchni od 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73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Ceny mieszkań rozpoczynają się od 9180 zł brutto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Planowany termin zakończenia inwestycji to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 2019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dzięki świetnej lokalizacji jest doskonałą propozycją dla wszystkich szukających wymarzonego mieszkania zarówno dla siebie jak i w celach inwestycyjnych. Nowy budynek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Szczecińskiej w Gdańsku Przymorzu</w:t>
      </w:r>
      <w:r>
        <w:rPr>
          <w:rFonts w:ascii="calibri" w:hAnsi="calibri" w:eastAsia="calibri" w:cs="calibri"/>
          <w:sz w:val="24"/>
          <w:szCs w:val="24"/>
        </w:rPr>
        <w:t xml:space="preserve">, jednej z najlepiej skomunikowanych i rozwiniętych części Gdańska. Przyszli mieszkańcy osiedla będą mogli korzystać z położonego w bliskim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przystanku Szybkiej Kolei Miejskiej SKM Gdańsk Przymorze oraz przystanku tramwajowego. </w:t>
      </w:r>
      <w:r>
        <w:rPr>
          <w:rFonts w:ascii="calibri" w:hAnsi="calibri" w:eastAsia="calibri" w:cs="calibri"/>
          <w:sz w:val="24"/>
          <w:szCs w:val="24"/>
        </w:rPr>
        <w:t xml:space="preserve">Lokalizacja Kwartału Uniwersyteckiego 3 jest idealna dla wszystkich, którzy cenią życie w mieście, a jednocześnie poszukują zacisznej okolicy dla swojego wymarzonego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będzie posiadał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 design</w:t>
      </w:r>
      <w:r>
        <w:rPr>
          <w:rFonts w:ascii="calibri" w:hAnsi="calibri" w:eastAsia="calibri" w:cs="calibri"/>
          <w:sz w:val="24"/>
          <w:szCs w:val="24"/>
        </w:rPr>
        <w:t xml:space="preserve">, uzupełniony o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tarasy</w:t>
      </w:r>
      <w:r>
        <w:rPr>
          <w:rFonts w:ascii="calibri" w:hAnsi="calibri" w:eastAsia="calibri" w:cs="calibri"/>
          <w:sz w:val="24"/>
          <w:szCs w:val="24"/>
        </w:rPr>
        <w:t xml:space="preserve">. Na parterze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pomieszczenie rekreacyjne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ogólnodostępny podcień rowerowy i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Na zewnątrz budynku zaplanowano naziemne miejsca parkingowe oraz miejsca postojowe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funkcjonalnie zaprojektowane</w:t>
      </w:r>
      <w:r>
        <w:rPr>
          <w:rFonts w:ascii="calibri" w:hAnsi="calibri" w:eastAsia="calibri" w:cs="calibri"/>
          <w:sz w:val="24"/>
          <w:szCs w:val="24"/>
        </w:rPr>
        <w:t xml:space="preserve">, tak aby można je było szybko urządzić. Sposób rozmieszczenia poszczególnych pomieszczeń powoduje, że mieszkania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słoneczne, ustawne i dadzą maksymalne możliwości wykorzystania przestrzeni</w:t>
      </w:r>
      <w:r>
        <w:rPr>
          <w:rFonts w:ascii="calibri" w:hAnsi="calibri" w:eastAsia="calibri" w:cs="calibri"/>
          <w:sz w:val="24"/>
          <w:szCs w:val="24"/>
        </w:rPr>
        <w:t xml:space="preserve">, zapewniając dowolność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Kwartału Uniwersyteckiego 3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 Gdański, centrum biurowe Alchemia, kompleks sportowy Aquastacja oraz Olivia Business Centre</w:t>
      </w:r>
      <w:r>
        <w:rPr>
          <w:rFonts w:ascii="calibri" w:hAnsi="calibri" w:eastAsia="calibri" w:cs="calibri"/>
          <w:sz w:val="24"/>
          <w:szCs w:val="24"/>
        </w:rPr>
        <w:t xml:space="preserve"> – jedno z największych centrów biurowych w Trójmieście. W okolicy funkcjonują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liczne szkoły i przedszkola</w:t>
      </w:r>
      <w:r>
        <w:rPr>
          <w:rFonts w:ascii="calibri" w:hAnsi="calibri" w:eastAsia="calibri" w:cs="calibri"/>
          <w:sz w:val="24"/>
          <w:szCs w:val="24"/>
        </w:rPr>
        <w:t xml:space="preserve"> co jest niewątpliwym udogodnieniem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bliskości nowoczesnych obiektów biurowych i Uniwersytetu Gdańskiego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jest także bardzo dobrą propozycją dla osób inwestujących w nieruchomości</w:t>
      </w:r>
      <w:r>
        <w:rPr>
          <w:rFonts w:ascii="calibri" w:hAnsi="calibri" w:eastAsia="calibri" w:cs="calibri"/>
          <w:sz w:val="24"/>
          <w:szCs w:val="24"/>
        </w:rPr>
        <w:t xml:space="preserve">. Z myślą o tego typu klientach zaprojektowano dużą liczbę lokali jedno- i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2026-04-20T11:50:52+02:00</dcterms:created>
  <dcterms:modified xsi:type="dcterms:W3CDTF">2026-04-20T11:50:52+02:00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