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sprzedaż Kwartału Uniwersyteckiego 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wprowadziło do sprzedaży nową inwestycję w Gdańsku Przymorzu. Kwartał Uniwersytecki 3 jest kontynuacją cieszących się ogromną popularnością projektów Kwartał Uniwersytecki oraz Kwartał Uniwersytecki 2. W ofercie pojawiły się 72 mieszkania o zróżnicowanej powierzchni.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dziewięciokondygnacyjnego budynku powstaną w sumie </w:t>
      </w:r>
      <w:r>
        <w:rPr>
          <w:rFonts w:ascii="calibri" w:hAnsi="calibri" w:eastAsia="calibri" w:cs="calibri"/>
          <w:sz w:val="24"/>
          <w:szCs w:val="24"/>
          <w:b/>
        </w:rPr>
        <w:t xml:space="preserve">72 mieszkania</w:t>
      </w:r>
      <w:r>
        <w:rPr>
          <w:rFonts w:ascii="calibri" w:hAnsi="calibri" w:eastAsia="calibri" w:cs="calibri"/>
          <w:sz w:val="24"/>
          <w:szCs w:val="24"/>
        </w:rPr>
        <w:t xml:space="preserve"> o powierzchni od 35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73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Ceny mieszkań rozpoczynają się od 9180 zł brutto za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Planowany termin zakończenia inwestycji to </w:t>
      </w:r>
      <w:r>
        <w:rPr>
          <w:rFonts w:ascii="calibri" w:hAnsi="calibri" w:eastAsia="calibri" w:cs="calibri"/>
          <w:sz w:val="24"/>
          <w:szCs w:val="24"/>
          <w:b/>
        </w:rPr>
        <w:t xml:space="preserve">30 sierpnia 2019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dzięki świetnej lokalizacji jest doskonałą propozycją dla wszystkich szukających wymarzonego mieszkania zarówno dla siebie jak i w celach inwestycyjnych. Nowy budynek powstanie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Szczecińskiej w Gdańsku Przymorzu</w:t>
      </w:r>
      <w:r>
        <w:rPr>
          <w:rFonts w:ascii="calibri" w:hAnsi="calibri" w:eastAsia="calibri" w:cs="calibri"/>
          <w:sz w:val="24"/>
          <w:szCs w:val="24"/>
        </w:rPr>
        <w:t xml:space="preserve">, jednej z najlepiej skomunikowanych i rozwiniętych części Gdańska. Przyszli mieszkańcy osiedla będą mogli korzystać z położonego w bliskim sąsiedztwie </w:t>
      </w:r>
      <w:r>
        <w:rPr>
          <w:rFonts w:ascii="calibri" w:hAnsi="calibri" w:eastAsia="calibri" w:cs="calibri"/>
          <w:sz w:val="24"/>
          <w:szCs w:val="24"/>
          <w:b/>
        </w:rPr>
        <w:t xml:space="preserve">przystanku Szybkiej Kolei Miejskiej SKM Gdańsk Przymorze oraz przystanku tramwajowego. </w:t>
      </w:r>
      <w:r>
        <w:rPr>
          <w:rFonts w:ascii="calibri" w:hAnsi="calibri" w:eastAsia="calibri" w:cs="calibri"/>
          <w:sz w:val="24"/>
          <w:szCs w:val="24"/>
        </w:rPr>
        <w:t xml:space="preserve">Lokalizacja Kwartału Uniwersyteckiego 3 jest idealna dla wszystkich, którzy cenią życie w mieście, a jednocześnie poszukują zacisznej okolicy dla swojego wymarzonego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będzie posiadał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oryginalny design</w:t>
      </w:r>
      <w:r>
        <w:rPr>
          <w:rFonts w:ascii="calibri" w:hAnsi="calibri" w:eastAsia="calibri" w:cs="calibri"/>
          <w:sz w:val="24"/>
          <w:szCs w:val="24"/>
        </w:rPr>
        <w:t xml:space="preserve">, uzupełniony o </w:t>
      </w:r>
      <w:r>
        <w:rPr>
          <w:rFonts w:ascii="calibri" w:hAnsi="calibri" w:eastAsia="calibri" w:cs="calibri"/>
          <w:sz w:val="24"/>
          <w:szCs w:val="24"/>
          <w:b/>
        </w:rPr>
        <w:t xml:space="preserve">słoneczne balkony i tarasy</w:t>
      </w:r>
      <w:r>
        <w:rPr>
          <w:rFonts w:ascii="calibri" w:hAnsi="calibri" w:eastAsia="calibri" w:cs="calibri"/>
          <w:sz w:val="24"/>
          <w:szCs w:val="24"/>
        </w:rPr>
        <w:t xml:space="preserve">. Na parterze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pomieszczenie rekreacyjne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ogólnodostępny podcień rowerowy i podcień rowerowy z ograniczonym dostępem</w:t>
      </w:r>
      <w:r>
        <w:rPr>
          <w:rFonts w:ascii="calibri" w:hAnsi="calibri" w:eastAsia="calibri" w:cs="calibri"/>
          <w:sz w:val="24"/>
          <w:szCs w:val="24"/>
        </w:rPr>
        <w:t xml:space="preserve">. Na zewnątrz budynku zaplanowano naziemne miejsca parkingowe oraz miejsca postojowe z ograniczonym dostępem.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mieszkania zostały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funkcjonalnie zaprojektowane</w:t>
      </w:r>
      <w:r>
        <w:rPr>
          <w:rFonts w:ascii="calibri" w:hAnsi="calibri" w:eastAsia="calibri" w:cs="calibri"/>
          <w:sz w:val="24"/>
          <w:szCs w:val="24"/>
        </w:rPr>
        <w:t xml:space="preserve">, tak aby można je było szybko urządzić. Sposób rozmieszczenia poszczególnych pomieszczeń powoduje, że mieszkania będą </w:t>
      </w:r>
      <w:r>
        <w:rPr>
          <w:rFonts w:ascii="calibri" w:hAnsi="calibri" w:eastAsia="calibri" w:cs="calibri"/>
          <w:sz w:val="24"/>
          <w:szCs w:val="24"/>
          <w:b/>
        </w:rPr>
        <w:t xml:space="preserve">słoneczne, ustawne i dadzą maksymalne możliwości wykorzystania przestrzeni</w:t>
      </w:r>
      <w:r>
        <w:rPr>
          <w:rFonts w:ascii="calibri" w:hAnsi="calibri" w:eastAsia="calibri" w:cs="calibri"/>
          <w:sz w:val="24"/>
          <w:szCs w:val="24"/>
        </w:rPr>
        <w:t xml:space="preserve">, zapewniając dowolność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sąsiedztwie Kwartału Uniwersyteckiego 3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Uniwersytet Gdański, centrum biurowe Alchemia, kompleks sportowy Aquastacja oraz Olivia Business Centre</w:t>
      </w:r>
      <w:r>
        <w:rPr>
          <w:rFonts w:ascii="calibri" w:hAnsi="calibri" w:eastAsia="calibri" w:cs="calibri"/>
          <w:sz w:val="24"/>
          <w:szCs w:val="24"/>
        </w:rPr>
        <w:t xml:space="preserve"> – jedno z największych centrów biurowych w Trójmieście. W okolicy funkcjonują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liczne szkoły i przedszkola</w:t>
      </w:r>
      <w:r>
        <w:rPr>
          <w:rFonts w:ascii="calibri" w:hAnsi="calibri" w:eastAsia="calibri" w:cs="calibri"/>
          <w:sz w:val="24"/>
          <w:szCs w:val="24"/>
        </w:rPr>
        <w:t xml:space="preserve"> co jest niewątpliwym udogodnieniem dla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bliskości nowoczesnych obiektów biurowych i Uniwersytetu Gdańskiego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inwestycja jest także bardzo dobrą propozycją dla osób inwestujących w nieruchomości</w:t>
      </w:r>
      <w:r>
        <w:rPr>
          <w:rFonts w:ascii="calibri" w:hAnsi="calibri" w:eastAsia="calibri" w:cs="calibri"/>
          <w:sz w:val="24"/>
          <w:szCs w:val="24"/>
        </w:rPr>
        <w:t xml:space="preserve">. Z myślą o tego typu klientach zaprojektowano dużą liczbę lokali jedno- i dwupokojowych.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INPRO</w:t>
      </w:r>
      <w:r>
        <w:rPr>
          <w:rFonts w:ascii="calibri" w:hAnsi="calibri" w:eastAsia="calibri" w:cs="calibri"/>
          <w:sz w:val="24"/>
          <w:szCs w:val="24"/>
        </w:rPr>
        <w:t xml:space="preserve"> powstała w 1987 roku. Jest jedną z najbardziej uznanych i liczących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firm deweloperskich działających na rynku trójmiejskim. </w:t>
      </w:r>
      <w:r>
        <w:rPr>
          <w:rFonts w:ascii="calibri" w:hAnsi="calibri" w:eastAsia="calibri" w:cs="calibri"/>
          <w:sz w:val="24"/>
          <w:szCs w:val="24"/>
        </w:rPr>
        <w:t xml:space="preserve">W swojej ofercie ma przede wszystkim apartamenty i mieszkania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podwyższonym standardzie oraz domy jednorodzinne. Spółka realizuje także inwestycje komercyjne, takie jak hotele apartamentowe i biurowce oraz świadczy usługi budowlane. INPRO kładzie nacisk przede wszystkim na doskonałe lokalizacje swoich inwestycji oraz wysoką jakość wykonania, dzięki czemu od wielu lat zajmuje wysokie miejsce w pierwszej piątce firm deweloperskich na rynku trójmiejskim. Grupa INPRO posiada wykwalifikowaną kadrę budowlaną. Firma szczególną uwagę przykłada do stosowania nowoczesnych technologii oraz nowatorskich rozwiązań technicznych i organizacyjnych. INPRO jest również w czołówce pod względem liczby sprzedanych lokali dzięki odpowiedniemu dopasowaniu oferty do wymagań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2026-10-11T03:33:44+02:00</dcterms:created>
  <dcterms:modified xsi:type="dcterms:W3CDTF">2026-10-11T03:33:44+02:00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