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Wszystkie mieszkania na Osiedlu Wróbla Staw sprzedane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INPRO, jeden z czołowych deweloperów w Trójmieście, sprzedała wszystkie mieszkania w ramach komfortowego Osiedla Wróbla Staw w Gdańsku Jasieniu. Inwestycja cieszyła się ogromnym zainteresowaniem wśród potencjalnych mieszkańców m.in. ze względu na doskonałą lokalizację w pobliżu jeziora Wróbla Staw oraz wysoką jakość wykonania oferowanych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osiedla powstało </w:t>
      </w:r>
      <w:r>
        <w:rPr>
          <w:rFonts w:ascii="calibri" w:hAnsi="calibri" w:eastAsia="calibri" w:cs="calibri"/>
          <w:sz w:val="24"/>
          <w:szCs w:val="24"/>
          <w:b/>
        </w:rPr>
        <w:t xml:space="preserve">14 budynków z 320 mieszkaniami</w:t>
      </w:r>
      <w:r>
        <w:rPr>
          <w:rFonts w:ascii="calibri" w:hAnsi="calibri" w:eastAsia="calibri" w:cs="calibri"/>
          <w:sz w:val="24"/>
          <w:szCs w:val="24"/>
        </w:rPr>
        <w:t xml:space="preserve">. Powierzchnia sprzedanych lokali wynosi </w:t>
      </w:r>
      <w:r>
        <w:rPr>
          <w:rFonts w:ascii="calibri" w:hAnsi="calibri" w:eastAsia="calibri" w:cs="calibri"/>
          <w:sz w:val="24"/>
          <w:szCs w:val="24"/>
          <w:b/>
        </w:rPr>
        <w:t xml:space="preserve">od 26 mkw. do nawet 95 mkw</w:t>
      </w:r>
      <w:r>
        <w:rPr>
          <w:rFonts w:ascii="calibri" w:hAnsi="calibri" w:eastAsia="calibri" w:cs="calibri"/>
          <w:sz w:val="24"/>
          <w:szCs w:val="24"/>
        </w:rPr>
        <w:t xml:space="preserve">., a ich cena zaczynała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4600 zł brutto za mkw</w:t>
      </w:r>
      <w:r>
        <w:rPr>
          <w:rFonts w:ascii="calibri" w:hAnsi="calibri" w:eastAsia="calibri" w:cs="calibri"/>
          <w:sz w:val="24"/>
          <w:szCs w:val="24"/>
        </w:rPr>
        <w:t xml:space="preserve">. Część mieszkań znajdujących się w ofercie była objęta programem dopłat </w:t>
      </w:r>
      <w:r>
        <w:rPr>
          <w:rFonts w:ascii="calibri" w:hAnsi="calibri" w:eastAsia="calibri" w:cs="calibri"/>
          <w:sz w:val="24"/>
          <w:szCs w:val="24"/>
          <w:b/>
        </w:rPr>
        <w:t xml:space="preserve">„Mieszkanie dla Młodych”.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jest zlokalizowane w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bezpośrednim sąsiedztwie jeziora Wróbla Staw</w:t>
      </w:r>
      <w:r>
        <w:rPr>
          <w:rFonts w:ascii="calibri" w:hAnsi="calibri" w:eastAsia="calibri" w:cs="calibri"/>
          <w:sz w:val="24"/>
          <w:szCs w:val="24"/>
        </w:rPr>
        <w:t xml:space="preserve">, na skraju Pojezierza Kaszubskiego. W najbliższej okolicy do dyspozycji mieszkańców są sprzyjające aktywnemu wypoczynkowi liczne ścieżki spacerowe, ZOO, a także malownicza trasa rowerowa. Mieszkańcy osiedla mogą także 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Metropolitarnej</w:t>
      </w:r>
      <w:r>
        <w:rPr>
          <w:rFonts w:ascii="calibri" w:hAnsi="calibri" w:eastAsia="calibri" w:cs="calibri"/>
          <w:sz w:val="24"/>
          <w:szCs w:val="24"/>
        </w:rPr>
        <w:t xml:space="preserve">, dzięki której bardzo szybko i komfortowo dostaną się na lotnisko w Rębiechowie oraz do centrum Gdańska.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niskiej zabudowie projektu budynki nie konkurują z otaczającą go przyrodą. Do mieszkań na parterze zaprojektowane </w:t>
      </w:r>
      <w:r>
        <w:rPr>
          <w:rFonts w:ascii="calibri" w:hAnsi="calibri" w:eastAsia="calibri" w:cs="calibri"/>
          <w:sz w:val="24"/>
          <w:szCs w:val="24"/>
          <w:b/>
        </w:rPr>
        <w:t xml:space="preserve">zostały przestronne ogródki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powstały także </w:t>
      </w:r>
      <w:r>
        <w:rPr>
          <w:rFonts w:ascii="calibri" w:hAnsi="calibri" w:eastAsia="calibri" w:cs="calibri"/>
          <w:sz w:val="24"/>
          <w:szCs w:val="24"/>
          <w:b/>
        </w:rPr>
        <w:t xml:space="preserve">piwnice, 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osiedla znajdują się nie tylko rozbudowane tereny zielone,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plac zabaw dla najmłodszych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wielofunkcyjne boisko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siłownia na świeżym powietrzu</w:t>
      </w:r>
      <w:r>
        <w:rPr>
          <w:rFonts w:ascii="calibri" w:hAnsi="calibri" w:eastAsia="calibri" w:cs="calibri"/>
          <w:sz w:val="24"/>
          <w:szCs w:val="24"/>
        </w:rPr>
        <w:t xml:space="preserve">. W ofercie dewelopera pojawiły się też rzadziej spotykane </w:t>
      </w:r>
      <w:r>
        <w:rPr>
          <w:rFonts w:ascii="calibri" w:hAnsi="calibri" w:eastAsia="calibri" w:cs="calibri"/>
          <w:sz w:val="24"/>
          <w:szCs w:val="24"/>
          <w:b/>
        </w:rPr>
        <w:t xml:space="preserve">dwupoziomowe mieszkania</w:t>
      </w:r>
      <w:r>
        <w:rPr>
          <w:rFonts w:ascii="calibri" w:hAnsi="calibri" w:eastAsia="calibri" w:cs="calibri"/>
          <w:sz w:val="24"/>
          <w:szCs w:val="24"/>
        </w:rPr>
        <w:t xml:space="preserve">, pozwalające na swobodne oddzielenie części gościnnej od strefy prywatnej. Nad bezpieczeństwem mieszkańców czuwa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profesjonalna ochrona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2026-09-09T04:36:33+02:00</dcterms:created>
  <dcterms:modified xsi:type="dcterms:W3CDTF">2026-09-09T04:36:33+02:00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