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Azymut – nowa inwestycja INPRO w Gdyni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do sprzedaży mieszkania w ramach nowego osiedla Azymut w Gdyni. Nowoczesna inwestycja powstanie w dzielnicy Mały Kack, zaledwie 3,5 km od orłowskiego mola. Do oferty trafiły 193 mieszkania o powierzchni od 34,6 mkw. do 96,1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Azymut powstanie przy ul. Strzelców w południowej części Gdyni. Inwestycja zostanie zlokalizowana w sąsiedztwie lasów i popularnych centrów handlowych: Riviera i Klif. Mieszkańcy będą mogli się cieszyć także wyjątkowymi widokami na Zatokę Gdańską.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bliskiej odległości osiedla przebiega trójmiejska obwodnica, która ułatwi komunikację z Gdańskiem i Sopotem. Dużym atutem jest także zlokalizowany blisko przystanek kolei metropolitarnej Karwiny, dzięki któremu szybko i komfortowo można dojechać do centrum Gdyni, lotniska Rębiechowo i Gdańska Wrzeszcza.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Inwestycja będzie składać się z 7 budynków trzy-, cztero- i pięciokondygnacyjnych. Projekt uzupełnią słoneczne balkony i szerokie tarasy, natomiast do mieszkań na parterze będą przylegać ogródki. W każdym z budynków do dyspozycji mieszkańców będzie nowoczesna winda. </w:t>
      </w:r>
    </w:p>
    <w:p>
      <w:r>
        <w:rPr>
          <w:rFonts w:ascii="calibri" w:hAnsi="calibri" w:eastAsia="calibri" w:cs="calibri"/>
          <w:sz w:val="24"/>
          <w:szCs w:val="24"/>
        </w:rPr>
        <w:t xml:space="preserve">Teren osiedla Azymut będzie częściowo ogrodzony i dozorowany z pomieszczenia ochrony. W ramach inwestycji zaplanowano także trzy funkcjonalne hale garażowe pod budynkami, piwnice i ogólnodostępne miejsca postojowe. Zaprojektowano też wózkarnię, rowerownię i plac zabaw wzbogacony o zewnętrzne urządzenia do ćwiczeń.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Osiedle będzie miało nowoczesny design, a oryginalną architekturę inwestycji podkreślą dodatkowo efektowne ściany oporowe z kamienia tzw. gabiony.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Prace budowlane związane z inwestycją już się rozpoczęły. Do oferty trafiły 193 mieszkania o powierzchni od 34,6 mkw. do 96,1 mkw. Ceny brutto lokali rozpoczynają się od 7020 zł za mkw. Planowany termin zakończenia budowy to 30 czerwca 2019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2026-05-14T11:07:38+02:00</dcterms:created>
  <dcterms:modified xsi:type="dcterms:W3CDTF">2026-05-14T11:07:38+02:00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