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świętuje 30-lecie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obchodzi jubileusz 30-lecia działalności. Spółka w ciągu trzech dekad uzyskała pozycję jednej z najbardziej uznanych i liczących się firm deweloperskich na rynku trójmiejskim. W trakcie 30-stu lat istnienia Inpro zrealizowało 60 dużych inwestycji budowlanych, oddając do użytku około 5,5 tysiąca lokali. Ich łączna powierzchnia to ponad 350 tysięcy metrów kwadratowych. Firma w niedługim czasie zasili rynek mieszkaniowy blisko dwoma tysiącami nowych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końca lat 80. ubiegłego stulecia konsekwentnie budujemy markę INPRO jako jedną z najbardziej zaufanych firm na polskim wybrzeżu. Z każdym rokiem staramy się sprostać nowym wyzwaniom stawianym przez zmieniający się rynek. W tym okresie nauczyliśmy się bardzo wiele, zdobyliśmy ogromne doświadczenie”</w:t>
      </w:r>
      <w:r>
        <w:rPr>
          <w:rFonts w:ascii="calibri" w:hAnsi="calibri" w:eastAsia="calibri" w:cs="calibri"/>
          <w:sz w:val="24"/>
          <w:szCs w:val="24"/>
        </w:rPr>
        <w:t xml:space="preserve"> – mówi Piotr Stefaniak, Prezes Zarządu INPRO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Inpro powstała w 1987 roku w Kartuzach. Została założona m.in. przez Piotra Stefaniaka, Krzysztofa Maraszka i Zbigniewa Lewińskiego, którzy do tej pory będąc w zarządzie, wspólnie kierują firmą i jednocześnie są głównymi akcjonariuszami spółki. W 1998 roku spółka rozpoczęła działalność deweloperską na szeroką skalę. Rosła lista ukończonych z sukcesem inwestycji: osiedla mieszkaniowe, obiekty przemysłowe oraz budynku biurowe. Od 2011 roku akcje Inpro SA notowane są na </w:t>
      </w:r>
      <w:r>
        <w:rPr>
          <w:rFonts w:ascii="calibri" w:hAnsi="calibri" w:eastAsia="calibri" w:cs="calibri"/>
          <w:sz w:val="24"/>
          <w:szCs w:val="24"/>
          <w:b/>
        </w:rPr>
        <w:t xml:space="preserve">Giełdzie Papierów Wartościowych </w:t>
      </w:r>
      <w:r>
        <w:rPr>
          <w:rFonts w:ascii="calibri" w:hAnsi="calibri" w:eastAsia="calibri" w:cs="calibri"/>
          <w:sz w:val="24"/>
          <w:szCs w:val="24"/>
        </w:rPr>
        <w:t xml:space="preserve">w Warszawie. Dzięki środkom pozyskanym z emisji akcji Inpro nabyło m.in. pakiet większościowy w spółce Domesta.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INPRO koncentrowało swoją działalność się na segmencie mieszkań o podwyższonym standardzie i mieszkaniach z segmentu popularnego wybierając dla nich unikalne lokalizacje. Firmie udało się z sukcesem zakończyć wiele projektów takich jak: luksusowy pięciogwiazdkowy Hotel Mikołajki na Mazurach czy szereg nowoczesnych osiedli: Trzy Żagle, Brętowska Brama, Wróbla Staw, Jabłoniowa, Kwartał Kamienic, Chmielna Park, City Park.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30-stu lat istnienia Inpro zrealizowało 60 dużych inwestycji budowlanych, oddając do użytku około 5,5 tysiąca lokali. Ich łączna powierzchnia to ponad 350 tysięcy metrów kwadratowych. Firma w niedługim czasie zasili rynek mieszkaniowy blisko dwoma tysiącami nowych lokali.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2026-04-19T20:54:36+02:00</dcterms:created>
  <dcterms:modified xsi:type="dcterms:W3CDTF">2026-04-19T20:54:36+02:00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