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świętuje 30-lecie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S.A. obchodzi jubileusz 30-lecia działalności. Spółka w ciągu trzech dekad uzyskała pozycję jednej z najbardziej uznanych i liczących się firm deweloperskich na rynku trójmiejskim. W trakcie 30-stu lat istnienia Inpro zrealizowało 60 dużych inwestycji budowlanych, oddając do użytku około 5,5 tysiąca lokali. Ich łączna powierzchnia to ponad 350 tysięcy metrów kwadratowych. Firma w niedługim czasie zasili rynek mieszkaniowy blisko dwoma tysiącami nowych lokali.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„Od końca lat 80. ubiegłego stulecia konsekwentnie budujemy markę INPRO jako jedną z najbardziej zaufanych firm na polskim wybrzeżu. Z każdym rokiem staramy się sprostać nowym wyzwaniom stawianym przez zmieniający się rynek. W tym okresie nauczyliśmy się bardzo wiele, zdobyliśmy ogromne doświadczenie”</w:t>
      </w:r>
      <w:r>
        <w:rPr>
          <w:rFonts w:ascii="calibri" w:hAnsi="calibri" w:eastAsia="calibri" w:cs="calibri"/>
          <w:sz w:val="24"/>
          <w:szCs w:val="24"/>
        </w:rPr>
        <w:t xml:space="preserve"> – mówi Piotr Stefaniak, Prezes Zarządu INPRO S.A.</w:t>
      </w:r>
    </w:p>
    <w:p>
      <w:r>
        <w:rPr>
          <w:rFonts w:ascii="calibri" w:hAnsi="calibri" w:eastAsia="calibri" w:cs="calibri"/>
          <w:sz w:val="24"/>
          <w:szCs w:val="24"/>
        </w:rPr>
        <w:t xml:space="preserve"> Firma Inpro powstała w 1987 roku w Kartuzach. Została założona m.in. przez Piotra Stefaniaka, Krzysztofa Maraszka i Zbigniewa Lewińskiego, którzy do tej pory będąc w zarządzie, wspólnie kierują firmą i jednocześnie są głównymi akcjonariuszami spółki. W 1998 roku spółka rozpoczęła działalność deweloperską na szeroką skalę. Rosła lista ukończonych z sukcesem inwestycji: osiedla mieszkaniowe, obiekty przemysłowe oraz budynku biurowe. Od 2011 roku akcje Inpro SA notowane są na </w:t>
      </w:r>
      <w:r>
        <w:rPr>
          <w:rFonts w:ascii="calibri" w:hAnsi="calibri" w:eastAsia="calibri" w:cs="calibri"/>
          <w:sz w:val="24"/>
          <w:szCs w:val="24"/>
          <w:b/>
        </w:rPr>
        <w:t xml:space="preserve">Giełdzie Papierów Wartościowych </w:t>
      </w:r>
      <w:r>
        <w:rPr>
          <w:rFonts w:ascii="calibri" w:hAnsi="calibri" w:eastAsia="calibri" w:cs="calibri"/>
          <w:sz w:val="24"/>
          <w:szCs w:val="24"/>
        </w:rPr>
        <w:t xml:space="preserve">w Warszawie. Dzięki środkom pozyskanym z emisji akcji Inpro nabyło m.in. pakiet większościowy w spółce Domesta.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INPRO koncentrowało swoją działalność się na segmencie mieszkań o podwyższonym standardzie i mieszkaniach z segmentu popularnego wybierając dla nich unikalne lokalizacje. Firmie udało się z sukcesem zakończyć wiele projektów takich jak: luksusowy pięciogwiazdkowy Hotel Mikołajki na Mazurach czy szereg nowoczesnych osiedli: Trzy Żagle, Brętowska Brama, Wróbla Staw, Jabłoniowa, Kwartał Kamienic, Chmielna Park, City Park.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30-stu lat istnienia Inpro zrealizowało 60 dużych inwestycji budowlanych, oddając do użytku około 5,5 tysiąca lokali. Ich łączna powierzchnia to ponad 350 tysięcy metrów kwadratowych. Firma w niedługim czasie zasili rynek mieszkaniowy blisko dwoma tysiącami nowych lokali.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2024-05-11T05:35:30+02:00</dcterms:created>
  <dcterms:modified xsi:type="dcterms:W3CDTF">2024-05-11T05:35:30+02:00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