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 surowy otwarty osiedla Harmonia Oliwska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I etapu osiedla Harmonia Oliwska w Gdańsku osiągnęła stan surowy otwarty. Obecnie trwają prace związane z montażem stolarki okiennej, ścianek działowych w mieszkaniach oraz kładzenie tynków. Deweloperem i generalnym wykonawcą inwestycji jest INPRO. Zakończenie budowy pierwszego etapu osiedla planowane jest na październik 2017. Ponad 40% mieszkań zostało już sprzedanych.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I etapu osiedla </w:t>
      </w:r>
      <w:r>
        <w:rPr>
          <w:rFonts w:ascii="calibri" w:hAnsi="calibri" w:eastAsia="calibri" w:cs="calibri"/>
          <w:sz w:val="24"/>
          <w:szCs w:val="24"/>
          <w:b/>
        </w:rPr>
        <w:t xml:space="preserve">Harmonia Oliwska</w:t>
      </w:r>
      <w:r>
        <w:rPr>
          <w:rFonts w:ascii="calibri" w:hAnsi="calibri" w:eastAsia="calibri" w:cs="calibri"/>
          <w:sz w:val="24"/>
          <w:szCs w:val="24"/>
        </w:rPr>
        <w:t xml:space="preserve"> rozpoczęła się w </w:t>
      </w:r>
      <w:r>
        <w:rPr>
          <w:rFonts w:ascii="calibri" w:hAnsi="calibri" w:eastAsia="calibri" w:cs="calibri"/>
          <w:sz w:val="24"/>
          <w:szCs w:val="24"/>
          <w:b/>
        </w:rPr>
        <w:t xml:space="preserve">styczniu 2016 r</w:t>
      </w:r>
      <w:r>
        <w:rPr>
          <w:rFonts w:ascii="calibri" w:hAnsi="calibri" w:eastAsia="calibri" w:cs="calibri"/>
          <w:sz w:val="24"/>
          <w:szCs w:val="24"/>
        </w:rPr>
        <w:t xml:space="preserve">., a z końcem </w:t>
      </w:r>
      <w:r>
        <w:rPr>
          <w:rFonts w:ascii="calibri" w:hAnsi="calibri" w:eastAsia="calibri" w:cs="calibri"/>
          <w:sz w:val="24"/>
          <w:szCs w:val="24"/>
          <w:b/>
        </w:rPr>
        <w:t xml:space="preserve">lutego 2017 r</w:t>
      </w:r>
      <w:r>
        <w:rPr>
          <w:rFonts w:ascii="calibri" w:hAnsi="calibri" w:eastAsia="calibri" w:cs="calibri"/>
          <w:sz w:val="24"/>
          <w:szCs w:val="24"/>
        </w:rPr>
        <w:t xml:space="preserve">. został ukończony stan surowy otwarty. Obecnie wykonywane są prace związane m.in. ze ściankami działowymi w mieszkaniach, stolarką okienną i tynkami. Częściowo została także wykonana instalacja wewnętrzna, izolacje i pokrycia dachowe.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Osiedle położone jest przy </w:t>
      </w:r>
      <w:r>
        <w:rPr>
          <w:rFonts w:ascii="calibri" w:hAnsi="calibri" w:eastAsia="calibri" w:cs="calibri"/>
          <w:sz w:val="24"/>
          <w:szCs w:val="24"/>
          <w:b/>
        </w:rPr>
        <w:t xml:space="preserve">ul. Opackiej i Al. Grunwaldzkiej</w:t>
      </w:r>
      <w:r>
        <w:rPr>
          <w:rFonts w:ascii="calibri" w:hAnsi="calibri" w:eastAsia="calibri" w:cs="calibri"/>
          <w:sz w:val="24"/>
          <w:szCs w:val="24"/>
        </w:rPr>
        <w:t xml:space="preserve"> w Gdańsku Oliwie. Architektura inwestycji uzupełniona zostanie zieloną roślinnością, dzięki czemu będzie się idealnie wpisywać w otoczenie zabytkowego </w:t>
      </w:r>
      <w:r>
        <w:rPr>
          <w:rFonts w:ascii="calibri" w:hAnsi="calibri" w:eastAsia="calibri" w:cs="calibri"/>
          <w:sz w:val="24"/>
          <w:szCs w:val="24"/>
          <w:b/>
        </w:rPr>
        <w:t xml:space="preserve">Parku Oliwskiego</w:t>
      </w:r>
      <w:r>
        <w:rPr>
          <w:rFonts w:ascii="calibri" w:hAnsi="calibri" w:eastAsia="calibri" w:cs="calibri"/>
          <w:sz w:val="24"/>
          <w:szCs w:val="24"/>
        </w:rPr>
        <w:t xml:space="preserve">, który bezpośrednio graniczy z osiedlem. Dzięki doskonale rozwiniętej infrastrukturze komunikacyjnej przyszli mieszkańcy będą mogli bardzo szybko i sprawnie dojechać do pozostałych części miasta. W okolicy znajdą się </w:t>
      </w:r>
      <w:r>
        <w:rPr>
          <w:rFonts w:ascii="calibri" w:hAnsi="calibri" w:eastAsia="calibri" w:cs="calibri"/>
          <w:sz w:val="24"/>
          <w:szCs w:val="24"/>
          <w:b/>
        </w:rPr>
        <w:t xml:space="preserve">przystanki autobusowe i tramwajowe</w:t>
      </w:r>
      <w:r>
        <w:rPr>
          <w:rFonts w:ascii="calibri" w:hAnsi="calibri" w:eastAsia="calibri" w:cs="calibri"/>
          <w:sz w:val="24"/>
          <w:szCs w:val="24"/>
        </w:rPr>
        <w:t xml:space="preserve">, a także stacje </w:t>
      </w:r>
      <w:r>
        <w:rPr>
          <w:rFonts w:ascii="calibri" w:hAnsi="calibri" w:eastAsia="calibri" w:cs="calibri"/>
          <w:sz w:val="24"/>
          <w:szCs w:val="24"/>
          <w:b/>
        </w:rPr>
        <w:t xml:space="preserve">SKM Gdańsk Żabianka i Gdańsk Oliwa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Okolica inwestycji jest wymarzonym miejscem dla entuzjastów aktywnego wypoczynku na świeżym powietrzu. W sąsiedztwie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kampus Akademii Wychowania Fizycznego</w:t>
      </w:r>
      <w:r>
        <w:rPr>
          <w:rFonts w:ascii="calibri" w:hAnsi="calibri" w:eastAsia="calibri" w:cs="calibri"/>
          <w:sz w:val="24"/>
          <w:szCs w:val="24"/>
        </w:rPr>
        <w:t xml:space="preserve"> posiadający rozbudowane centrum rekreacyjno-sportowe. W niedalekiej odległości są także tereny porośnięte </w:t>
      </w:r>
      <w:r>
        <w:rPr>
          <w:rFonts w:ascii="calibri" w:hAnsi="calibri" w:eastAsia="calibri" w:cs="calibri"/>
          <w:sz w:val="24"/>
          <w:szCs w:val="24"/>
          <w:b/>
        </w:rPr>
        <w:t xml:space="preserve">Lasami Oliwskimi tworzącymi Trójmiejski Park Krajobrazowy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Wzgórze Pachołek</w:t>
      </w:r>
      <w:r>
        <w:rPr>
          <w:rFonts w:ascii="calibri" w:hAnsi="calibri" w:eastAsia="calibri" w:cs="calibri"/>
          <w:sz w:val="24"/>
          <w:szCs w:val="24"/>
        </w:rPr>
        <w:t xml:space="preserve"> i gdańskie </w:t>
      </w:r>
      <w:r>
        <w:rPr>
          <w:rFonts w:ascii="calibri" w:hAnsi="calibri" w:eastAsia="calibri" w:cs="calibri"/>
          <w:sz w:val="24"/>
          <w:szCs w:val="24"/>
          <w:b/>
        </w:rPr>
        <w:t xml:space="preserve">ZOO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powstaną </w:t>
      </w:r>
      <w:r>
        <w:rPr>
          <w:rFonts w:ascii="calibri" w:hAnsi="calibri" w:eastAsia="calibri" w:cs="calibri"/>
          <w:sz w:val="24"/>
          <w:szCs w:val="24"/>
          <w:b/>
        </w:rPr>
        <w:t xml:space="preserve">ustawne i przestronne mieszkania</w:t>
      </w:r>
      <w:r>
        <w:rPr>
          <w:rFonts w:ascii="calibri" w:hAnsi="calibri" w:eastAsia="calibri" w:cs="calibri"/>
          <w:sz w:val="24"/>
          <w:szCs w:val="24"/>
        </w:rPr>
        <w:t xml:space="preserve">, uzupełnione o słoneczne </w:t>
      </w:r>
      <w:r>
        <w:rPr>
          <w:rFonts w:ascii="calibri" w:hAnsi="calibri" w:eastAsia="calibri" w:cs="calibri"/>
          <w:sz w:val="24"/>
          <w:szCs w:val="24"/>
          <w:b/>
        </w:rPr>
        <w:t xml:space="preserve">balkony i tarasy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własne ogródki</w:t>
      </w:r>
      <w:r>
        <w:rPr>
          <w:rFonts w:ascii="calibri" w:hAnsi="calibri" w:eastAsia="calibri" w:cs="calibri"/>
          <w:sz w:val="24"/>
          <w:szCs w:val="24"/>
        </w:rPr>
        <w:t xml:space="preserve"> w lokalach na parterze. Osiedle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ogrodzone</w:t>
      </w:r>
      <w:r>
        <w:rPr>
          <w:rFonts w:ascii="calibri" w:hAnsi="calibri" w:eastAsia="calibri" w:cs="calibri"/>
          <w:sz w:val="24"/>
          <w:szCs w:val="24"/>
        </w:rPr>
        <w:t xml:space="preserve"> i będzie </w:t>
      </w:r>
      <w:r>
        <w:rPr>
          <w:rFonts w:ascii="calibri" w:hAnsi="calibri" w:eastAsia="calibri" w:cs="calibri"/>
          <w:sz w:val="24"/>
          <w:szCs w:val="24"/>
          <w:b/>
        </w:rPr>
        <w:t xml:space="preserve">dozorowane z pomieszczenia ochrony</w:t>
      </w:r>
      <w:r>
        <w:rPr>
          <w:rFonts w:ascii="calibri" w:hAnsi="calibri" w:eastAsia="calibri" w:cs="calibri"/>
          <w:sz w:val="24"/>
          <w:szCs w:val="24"/>
        </w:rPr>
        <w:t xml:space="preserve">. Zaplanowano także budowę </w:t>
      </w:r>
      <w:r>
        <w:rPr>
          <w:rFonts w:ascii="calibri" w:hAnsi="calibri" w:eastAsia="calibri" w:cs="calibri"/>
          <w:sz w:val="24"/>
          <w:szCs w:val="24"/>
          <w:b/>
        </w:rPr>
        <w:t xml:space="preserve">hali garażowych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180 miejsc postojowych dla rowerów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Zakończenie budowy pierwszego etapu inwestycji zaplanowane jest na październik br</w:t>
      </w:r>
      <w:r>
        <w:rPr>
          <w:rFonts w:ascii="calibri" w:hAnsi="calibri" w:eastAsia="calibri" w:cs="calibri"/>
          <w:sz w:val="24"/>
          <w:szCs w:val="24"/>
        </w:rPr>
        <w:t xml:space="preserve">., do użytku zostanie wtedy oddanych </w:t>
      </w:r>
      <w:r>
        <w:rPr>
          <w:rFonts w:ascii="calibri" w:hAnsi="calibri" w:eastAsia="calibri" w:cs="calibri"/>
          <w:sz w:val="24"/>
          <w:szCs w:val="24"/>
          <w:b/>
        </w:rPr>
        <w:t xml:space="preserve">151 mieszkań</w:t>
      </w:r>
      <w:r>
        <w:rPr>
          <w:rFonts w:ascii="calibri" w:hAnsi="calibri" w:eastAsia="calibri" w:cs="calibri"/>
          <w:sz w:val="24"/>
          <w:szCs w:val="24"/>
        </w:rPr>
        <w:t xml:space="preserve"> o powierzchni </w:t>
      </w:r>
      <w:r>
        <w:rPr>
          <w:rFonts w:ascii="calibri" w:hAnsi="calibri" w:eastAsia="calibri" w:cs="calibri"/>
          <w:sz w:val="24"/>
          <w:szCs w:val="24"/>
          <w:b/>
        </w:rPr>
        <w:t xml:space="preserve">od 30 mkw. do nawet 120 mkw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 aktualnej ofercie pozostało 89 mieszkań</w:t>
      </w:r>
      <w:r>
        <w:rPr>
          <w:rFonts w:ascii="calibri" w:hAnsi="calibri" w:eastAsia="calibri" w:cs="calibri"/>
          <w:sz w:val="24"/>
          <w:szCs w:val="24"/>
        </w:rPr>
        <w:t xml:space="preserve">, ich ceny rozpoczynają się od </w:t>
      </w:r>
      <w:r>
        <w:rPr>
          <w:rFonts w:ascii="calibri" w:hAnsi="calibri" w:eastAsia="calibri" w:cs="calibri"/>
          <w:sz w:val="24"/>
          <w:szCs w:val="24"/>
          <w:b/>
        </w:rPr>
        <w:t xml:space="preserve">7452 zł brutto za mkw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Cały projekt przewiduje wybudowanie łącznie 550 mieszkań i będzie realizowany w czterech etapach do 2020 lub 2021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2024-04-18T19:54:41+02:00</dcterms:created>
  <dcterms:modified xsi:type="dcterms:W3CDTF">2024-04-18T19:54:41+02:00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